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74" w:rsidRPr="00286075" w:rsidRDefault="005E15EB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28575</wp:posOffset>
            </wp:positionV>
            <wp:extent cx="1108710" cy="1228725"/>
            <wp:effectExtent l="0" t="0" r="8890" b="0"/>
            <wp:wrapNone/>
            <wp:docPr id="2" name="Picture 2" descr="E_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_colo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74700" cy="1028700"/>
            <wp:effectExtent l="0" t="0" r="12700" b="12700"/>
            <wp:docPr id="1" name="Picture 1" descr="52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54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E74">
        <w:tab/>
      </w:r>
    </w:p>
    <w:p w:rsidR="00822BD2" w:rsidRDefault="00822BD2">
      <w:pPr>
        <w:rPr>
          <w:sz w:val="20"/>
          <w:szCs w:val="20"/>
        </w:rPr>
      </w:pPr>
    </w:p>
    <w:p w:rsidR="00ED6007" w:rsidRDefault="00ED6007">
      <w:pPr>
        <w:rPr>
          <w:sz w:val="20"/>
          <w:szCs w:val="20"/>
        </w:rPr>
      </w:pPr>
    </w:p>
    <w:p w:rsidR="00ED6007" w:rsidRDefault="00ED6007">
      <w:pPr>
        <w:rPr>
          <w:sz w:val="20"/>
          <w:szCs w:val="20"/>
        </w:rPr>
      </w:pPr>
    </w:p>
    <w:p w:rsidR="00ED6007" w:rsidRPr="00687C01" w:rsidRDefault="00ED6007">
      <w:pPr>
        <w:rPr>
          <w:sz w:val="28"/>
          <w:szCs w:val="28"/>
        </w:rPr>
      </w:pPr>
    </w:p>
    <w:p w:rsidR="00ED6007" w:rsidRPr="00687C01" w:rsidRDefault="00ED6007" w:rsidP="00ED6007">
      <w:pPr>
        <w:jc w:val="center"/>
        <w:rPr>
          <w:b/>
          <w:sz w:val="28"/>
          <w:szCs w:val="28"/>
        </w:rPr>
      </w:pPr>
      <w:r w:rsidRPr="00687C01">
        <w:rPr>
          <w:rFonts w:ascii="Arial" w:hAnsi="Arial" w:cs="Arial"/>
          <w:b/>
          <w:color w:val="000000" w:themeColor="text1"/>
          <w:sz w:val="28"/>
          <w:szCs w:val="28"/>
        </w:rPr>
        <w:t>CALL FOR PAPERS:</w:t>
      </w:r>
    </w:p>
    <w:p w:rsidR="00ED6007" w:rsidRPr="00687C01" w:rsidRDefault="00ED6007" w:rsidP="00ED6007">
      <w:pPr>
        <w:jc w:val="center"/>
        <w:rPr>
          <w:b/>
          <w:sz w:val="28"/>
          <w:szCs w:val="28"/>
        </w:rPr>
      </w:pPr>
    </w:p>
    <w:p w:rsidR="002324CD" w:rsidRPr="00687C01" w:rsidRDefault="00ED6007" w:rsidP="00ED600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87C01">
        <w:rPr>
          <w:rFonts w:ascii="Arial" w:hAnsi="Arial" w:cs="Arial"/>
          <w:b/>
          <w:color w:val="000000" w:themeColor="text1"/>
          <w:sz w:val="28"/>
          <w:szCs w:val="28"/>
        </w:rPr>
        <w:t>SPECIAL ISSUE OF NEUROTOXICOLOGY AND TERATOLOGY</w:t>
      </w:r>
    </w:p>
    <w:p w:rsidR="00545FF7" w:rsidRPr="00687C01" w:rsidRDefault="00ED6007" w:rsidP="00ED6007">
      <w:pPr>
        <w:spacing w:before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87C01">
        <w:rPr>
          <w:rFonts w:ascii="Arial" w:hAnsi="Arial" w:cs="Arial"/>
          <w:b/>
          <w:color w:val="000000" w:themeColor="text1"/>
          <w:sz w:val="28"/>
          <w:szCs w:val="28"/>
        </w:rPr>
        <w:t>DEVELOPMENTAL NEUROTOXICITY ASSOCIATED WITH PEDIATRIC GENERAL ANESTHESIA: PRECLINICAL FINDINGS</w:t>
      </w:r>
    </w:p>
    <w:p w:rsidR="00A12548" w:rsidRPr="00286075" w:rsidRDefault="00A12548" w:rsidP="00A57FE3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545FF7" w:rsidRPr="005C6F68" w:rsidRDefault="00ED6007" w:rsidP="00FE29A9">
      <w:pPr>
        <w:pStyle w:val="PlainTex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6F68">
        <w:rPr>
          <w:rFonts w:ascii="Arial" w:hAnsi="Arial" w:cs="Arial"/>
          <w:color w:val="000000" w:themeColor="text1"/>
          <w:sz w:val="24"/>
          <w:szCs w:val="24"/>
        </w:rPr>
        <w:t>R</w:t>
      </w:r>
      <w:r w:rsidR="005C6C9F" w:rsidRPr="005C6F68">
        <w:rPr>
          <w:rFonts w:ascii="Arial" w:hAnsi="Arial" w:cs="Arial"/>
          <w:color w:val="000000" w:themeColor="text1"/>
          <w:sz w:val="24"/>
          <w:szCs w:val="24"/>
        </w:rPr>
        <w:t xml:space="preserve">esearch into the impacts 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>of pediatric general anesthesia on the developing brain has garnered significant attention and concern in recent years.</w:t>
      </w:r>
      <w:r w:rsidR="005C6C9F" w:rsidRPr="005C6F68">
        <w:rPr>
          <w:rFonts w:ascii="Arial" w:hAnsi="Arial" w:cs="Arial"/>
          <w:color w:val="000000" w:themeColor="text1"/>
          <w:sz w:val="24"/>
          <w:szCs w:val="24"/>
        </w:rPr>
        <w:t xml:space="preserve"> This </w:t>
      </w:r>
      <w:r w:rsidR="0060462E">
        <w:rPr>
          <w:rFonts w:ascii="Arial" w:hAnsi="Arial" w:cs="Arial"/>
          <w:color w:val="000000" w:themeColor="text1"/>
          <w:sz w:val="24"/>
          <w:szCs w:val="24"/>
        </w:rPr>
        <w:t>important</w:t>
      </w:r>
      <w:r w:rsidR="005C6C9F" w:rsidRPr="005C6F68">
        <w:rPr>
          <w:rFonts w:ascii="Arial" w:hAnsi="Arial" w:cs="Arial"/>
          <w:color w:val="000000" w:themeColor="text1"/>
          <w:sz w:val="24"/>
          <w:szCs w:val="24"/>
        </w:rPr>
        <w:t xml:space="preserve"> work has produced new insights into 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>the possible developmental origins of adult diseases.</w:t>
      </w:r>
      <w:r w:rsidR="005C6C9F" w:rsidRPr="005C6F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B4C" w:rsidRPr="005C6F68">
        <w:rPr>
          <w:rFonts w:ascii="Arial" w:hAnsi="Arial" w:cs="Arial"/>
          <w:color w:val="000000" w:themeColor="text1"/>
          <w:sz w:val="24"/>
          <w:szCs w:val="24"/>
        </w:rPr>
        <w:t xml:space="preserve">Accordingly, </w:t>
      </w:r>
      <w:r w:rsidR="002D2B4C" w:rsidRPr="005C6F68">
        <w:rPr>
          <w:rFonts w:ascii="Arial" w:hAnsi="Arial" w:cs="Arial"/>
          <w:i/>
          <w:color w:val="000000" w:themeColor="text1"/>
          <w:sz w:val="24"/>
          <w:szCs w:val="24"/>
        </w:rPr>
        <w:t>Neurotoxicology and Teratology</w:t>
      </w:r>
      <w:r w:rsidR="002D2B4C" w:rsidRPr="005C6F68">
        <w:rPr>
          <w:rFonts w:ascii="Arial" w:hAnsi="Arial" w:cs="Arial"/>
          <w:color w:val="000000" w:themeColor="text1"/>
          <w:sz w:val="24"/>
          <w:szCs w:val="24"/>
        </w:rPr>
        <w:t xml:space="preserve"> is organizing a special issue of the journal devoted to capturing the current status of the science including 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 xml:space="preserve">information on </w:t>
      </w:r>
      <w:r w:rsidR="00545FF7" w:rsidRPr="005C6F68">
        <w:rPr>
          <w:rFonts w:ascii="Arial" w:hAnsi="Arial" w:cs="Arial"/>
          <w:color w:val="000000" w:themeColor="text1"/>
          <w:sz w:val="24"/>
          <w:szCs w:val="24"/>
        </w:rPr>
        <w:t xml:space="preserve">the effects of 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>specific agents, doses, durations and frequencies of general anesthesia that occur during critical periods of brain development.</w:t>
      </w:r>
      <w:r w:rsidR="002D2B4C" w:rsidRPr="005C6F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15EB" w:rsidRPr="005C6F68">
        <w:rPr>
          <w:rFonts w:ascii="Arial" w:hAnsi="Arial" w:cs="Arial"/>
          <w:color w:val="000000" w:themeColor="text1"/>
          <w:sz w:val="24"/>
          <w:szCs w:val="24"/>
        </w:rPr>
        <w:t xml:space="preserve">The theme of the issue will be </w:t>
      </w:r>
      <w:r w:rsidR="005E15EB" w:rsidRPr="005C6F68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>Developmental Neurotoxicity Associated with Pediatric General Anesthesia: Preclinical Findings”</w:t>
      </w:r>
      <w:r w:rsidR="005E15EB" w:rsidRPr="005C6F6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5C6F68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5E15EB" w:rsidRPr="005C6F68">
        <w:rPr>
          <w:rFonts w:ascii="Arial" w:hAnsi="Arial" w:cs="Arial"/>
          <w:color w:val="000000" w:themeColor="text1"/>
          <w:sz w:val="24"/>
          <w:szCs w:val="24"/>
        </w:rPr>
        <w:t>will be co-edited by Drs.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 xml:space="preserve"> Merle G. Paule</w:t>
      </w:r>
      <w:r w:rsidR="005E15EB" w:rsidRPr="005C6F68">
        <w:rPr>
          <w:rFonts w:ascii="Arial" w:hAnsi="Arial" w:cs="Arial"/>
          <w:color w:val="000000" w:themeColor="text1"/>
          <w:sz w:val="24"/>
          <w:szCs w:val="24"/>
        </w:rPr>
        <w:t xml:space="preserve"> of the 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 xml:space="preserve">FDA’s National Center for Toxicological Research </w:t>
      </w:r>
      <w:r w:rsidR="005E15EB" w:rsidRPr="005C6F68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FE29A9" w:rsidRPr="005C6F68">
        <w:rPr>
          <w:rFonts w:ascii="Arial" w:hAnsi="Arial" w:cs="Arial"/>
          <w:color w:val="000000" w:themeColor="text1"/>
          <w:sz w:val="24"/>
          <w:szCs w:val="24"/>
        </w:rPr>
        <w:t xml:space="preserve">Vesna </w:t>
      </w:r>
      <w:r w:rsidR="00A95614" w:rsidRPr="005C6F68">
        <w:rPr>
          <w:rFonts w:ascii="Arial" w:hAnsi="Arial" w:cs="Arial"/>
          <w:color w:val="000000" w:themeColor="text1"/>
          <w:sz w:val="24"/>
          <w:szCs w:val="24"/>
        </w:rPr>
        <w:t>Jevtovic-</w:t>
      </w:r>
      <w:r w:rsidR="00FE29A9" w:rsidRPr="005C6F68">
        <w:rPr>
          <w:rFonts w:ascii="Arial" w:hAnsi="Arial" w:cs="Arial"/>
          <w:color w:val="000000" w:themeColor="text1"/>
          <w:sz w:val="24"/>
          <w:szCs w:val="24"/>
        </w:rPr>
        <w:t xml:space="preserve">Todorovic 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>o</w:t>
      </w:r>
      <w:r w:rsidR="005E15EB" w:rsidRPr="005C6F68">
        <w:rPr>
          <w:rFonts w:ascii="Arial" w:hAnsi="Arial" w:cs="Arial"/>
          <w:color w:val="000000" w:themeColor="text1"/>
          <w:sz w:val="24"/>
          <w:szCs w:val="24"/>
        </w:rPr>
        <w:t xml:space="preserve">f the </w:t>
      </w:r>
      <w:r w:rsidR="00FE29A9" w:rsidRPr="005C6F68">
        <w:rPr>
          <w:rFonts w:ascii="Arial" w:hAnsi="Arial" w:cs="Arial"/>
          <w:color w:val="000000" w:themeColor="text1"/>
          <w:sz w:val="24"/>
          <w:szCs w:val="24"/>
        </w:rPr>
        <w:t xml:space="preserve">University of Colorado School of Medicine. </w:t>
      </w:r>
      <w:r w:rsidR="002D2B4C" w:rsidRPr="005C6F68">
        <w:rPr>
          <w:rFonts w:ascii="Arial" w:hAnsi="Arial" w:cs="Arial"/>
          <w:color w:val="000000" w:themeColor="text1"/>
          <w:sz w:val="24"/>
          <w:szCs w:val="24"/>
        </w:rPr>
        <w:t xml:space="preserve">Our intention is to </w:t>
      </w:r>
      <w:r w:rsidR="00545FF7" w:rsidRPr="005C6F68">
        <w:rPr>
          <w:rFonts w:ascii="Arial" w:hAnsi="Arial" w:cs="Arial"/>
          <w:color w:val="000000" w:themeColor="text1"/>
          <w:sz w:val="24"/>
          <w:szCs w:val="24"/>
        </w:rPr>
        <w:t xml:space="preserve">capture 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>recent observations from well</w:t>
      </w:r>
      <w:r w:rsidR="00545FF7" w:rsidRPr="005C6F68">
        <w:rPr>
          <w:rFonts w:ascii="Arial" w:hAnsi="Arial" w:cs="Arial"/>
          <w:color w:val="000000" w:themeColor="text1"/>
          <w:sz w:val="24"/>
          <w:szCs w:val="24"/>
        </w:rPr>
        <w:t>-</w:t>
      </w:r>
      <w:r w:rsidR="0052490B" w:rsidRPr="005C6F68">
        <w:rPr>
          <w:rFonts w:ascii="Arial" w:hAnsi="Arial" w:cs="Arial"/>
          <w:color w:val="000000" w:themeColor="text1"/>
          <w:sz w:val="24"/>
          <w:szCs w:val="24"/>
        </w:rPr>
        <w:t>controlled studies in animal models</w:t>
      </w:r>
      <w:r w:rsidR="00545FF7" w:rsidRPr="005C6F68">
        <w:rPr>
          <w:rFonts w:ascii="Arial" w:hAnsi="Arial" w:cs="Arial"/>
          <w:color w:val="000000" w:themeColor="text1"/>
          <w:sz w:val="24"/>
          <w:szCs w:val="24"/>
        </w:rPr>
        <w:t>, and to review and synthesize these findings into a definitive description of the state of the science today</w:t>
      </w:r>
      <w:r w:rsidR="005C6C9F" w:rsidRPr="005C6F68">
        <w:rPr>
          <w:rFonts w:ascii="Arial" w:hAnsi="Arial" w:cs="Arial"/>
          <w:color w:val="000000" w:themeColor="text1"/>
          <w:sz w:val="24"/>
          <w:szCs w:val="24"/>
        </w:rPr>
        <w:t>.</w:t>
      </w:r>
      <w:r w:rsidR="00FE29A9" w:rsidRPr="005C6F6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C63F43" w:rsidRPr="005C6F68" w:rsidRDefault="00C63F43" w:rsidP="00FE29A9">
      <w:pPr>
        <w:pStyle w:val="PlainTex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71B8" w:rsidRPr="005C6F68" w:rsidRDefault="00687C01" w:rsidP="00687C01">
      <w:pPr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5C6F68">
        <w:rPr>
          <w:rFonts w:ascii="Arial" w:hAnsi="Arial" w:cs="Arial"/>
          <w:color w:val="000000" w:themeColor="text1"/>
          <w:lang w:bidi="en-US"/>
        </w:rPr>
        <w:t xml:space="preserve">We are inviting interested experts in this area to </w:t>
      </w:r>
      <w:r w:rsidR="00C63F43" w:rsidRPr="005C6F68">
        <w:rPr>
          <w:rFonts w:ascii="Arial" w:hAnsi="Arial" w:cs="Arial"/>
          <w:color w:val="000000" w:themeColor="text1"/>
          <w:lang w:bidi="en-US"/>
        </w:rPr>
        <w:t xml:space="preserve">contribute a paper to this issue. You </w:t>
      </w:r>
      <w:r w:rsidR="00AE3E33" w:rsidRPr="005C6F68">
        <w:rPr>
          <w:rFonts w:ascii="Arial" w:hAnsi="Arial" w:cs="Arial"/>
          <w:color w:val="000000" w:themeColor="text1"/>
          <w:lang w:bidi="en-US"/>
        </w:rPr>
        <w:t xml:space="preserve">should </w:t>
      </w:r>
      <w:r w:rsidRPr="005C6F68">
        <w:rPr>
          <w:rFonts w:ascii="Arial" w:hAnsi="Arial" w:cs="Arial"/>
          <w:color w:val="000000" w:themeColor="text1"/>
          <w:lang w:bidi="en-US"/>
        </w:rPr>
        <w:t xml:space="preserve">only submit articles that relate directly to the Special Issue topic; you will be expected to </w:t>
      </w:r>
      <w:r w:rsidR="00AE3E33" w:rsidRPr="005C6F68">
        <w:rPr>
          <w:rFonts w:ascii="Arial" w:hAnsi="Arial" w:cs="Arial"/>
          <w:color w:val="000000" w:themeColor="text1"/>
          <w:lang w:bidi="en-US"/>
        </w:rPr>
        <w:t>provide a</w:t>
      </w:r>
      <w:r w:rsidR="00C63F43" w:rsidRPr="005C6F68">
        <w:rPr>
          <w:rFonts w:ascii="Arial" w:hAnsi="Arial" w:cs="Arial"/>
          <w:color w:val="000000" w:themeColor="text1"/>
          <w:lang w:bidi="en-US"/>
        </w:rPr>
        <w:t xml:space="preserve">n overview of </w:t>
      </w:r>
      <w:r w:rsidR="00AE3E33" w:rsidRPr="005C6F68">
        <w:rPr>
          <w:rFonts w:ascii="Arial" w:hAnsi="Arial" w:cs="Arial"/>
          <w:color w:val="000000" w:themeColor="text1"/>
          <w:lang w:bidi="en-US"/>
        </w:rPr>
        <w:t xml:space="preserve">the area </w:t>
      </w:r>
      <w:r w:rsidR="0060462E">
        <w:rPr>
          <w:rFonts w:ascii="Arial" w:hAnsi="Arial" w:cs="Arial"/>
          <w:color w:val="000000" w:themeColor="text1"/>
          <w:lang w:bidi="en-US"/>
        </w:rPr>
        <w:t xml:space="preserve">about which you will be writing along </w:t>
      </w:r>
      <w:r w:rsidR="00C63F43" w:rsidRPr="005C6F68">
        <w:rPr>
          <w:rFonts w:ascii="Arial" w:hAnsi="Arial" w:cs="Arial"/>
          <w:color w:val="000000" w:themeColor="text1"/>
          <w:lang w:bidi="en-US"/>
        </w:rPr>
        <w:t xml:space="preserve">with </w:t>
      </w:r>
      <w:r w:rsidR="00AE3E33" w:rsidRPr="005C6F68">
        <w:rPr>
          <w:rFonts w:ascii="Arial" w:hAnsi="Arial" w:cs="Arial"/>
          <w:color w:val="000000" w:themeColor="text1"/>
          <w:lang w:bidi="en-US"/>
        </w:rPr>
        <w:t xml:space="preserve">relevant </w:t>
      </w:r>
      <w:r w:rsidR="00C63F43" w:rsidRPr="005C6F68">
        <w:rPr>
          <w:rFonts w:ascii="Arial" w:hAnsi="Arial" w:cs="Arial"/>
          <w:color w:val="000000" w:themeColor="text1"/>
          <w:lang w:bidi="en-US"/>
        </w:rPr>
        <w:t>aspects of your original research</w:t>
      </w:r>
      <w:r w:rsidR="00AE3E33" w:rsidRPr="005C6F68">
        <w:rPr>
          <w:rFonts w:ascii="Arial" w:hAnsi="Arial" w:cs="Arial"/>
          <w:color w:val="000000" w:themeColor="text1"/>
          <w:lang w:bidi="en-US"/>
        </w:rPr>
        <w:t xml:space="preserve">.  </w:t>
      </w:r>
      <w:r w:rsidR="00EB71B8" w:rsidRPr="005C6F68">
        <w:rPr>
          <w:rFonts w:ascii="Arial" w:hAnsi="Arial" w:cs="Arial"/>
          <w:color w:val="000000" w:themeColor="text1"/>
        </w:rPr>
        <w:t xml:space="preserve">All submissions to this special issue will be fully peer-reviewed and, because </w:t>
      </w:r>
      <w:r w:rsidR="00EB71B8" w:rsidRPr="005C6F68">
        <w:rPr>
          <w:rFonts w:ascii="Arial" w:hAnsi="Arial" w:cs="Arial"/>
          <w:i/>
          <w:color w:val="000000" w:themeColor="text1"/>
        </w:rPr>
        <w:t>Neuro</w:t>
      </w:r>
      <w:r w:rsidR="00EB71B8" w:rsidRPr="005C6F68">
        <w:rPr>
          <w:rFonts w:ascii="Arial" w:hAnsi="Arial" w:cs="Arial"/>
          <w:i/>
          <w:color w:val="000000" w:themeColor="text1"/>
        </w:rPr>
        <w:softHyphen/>
        <w:t>toxicology and Teratology</w:t>
      </w:r>
      <w:r w:rsidR="00EB71B8" w:rsidRPr="005C6F68">
        <w:rPr>
          <w:rFonts w:ascii="Arial" w:hAnsi="Arial" w:cs="Arial"/>
          <w:color w:val="000000" w:themeColor="text1"/>
        </w:rPr>
        <w:t xml:space="preserve"> is abstracted and indexed in BIOSIS, Current Contents/Life Sciences, EMBASE, EMBiology, ETOH, Elsevier BIOBASE, MEDLINE®, Science Citation Index, and Scopus, its contents will be available through typical search engines of the medical literature (e.g., PubMed). The </w:t>
      </w:r>
      <w:r w:rsidR="00545FF7" w:rsidRPr="005C6F68">
        <w:rPr>
          <w:rFonts w:ascii="Arial" w:hAnsi="Arial" w:cs="Arial"/>
          <w:color w:val="000000" w:themeColor="text1"/>
        </w:rPr>
        <w:t>S</w:t>
      </w:r>
      <w:r w:rsidR="00EB71B8" w:rsidRPr="005C6F68">
        <w:rPr>
          <w:rFonts w:ascii="Arial" w:hAnsi="Arial" w:cs="Arial"/>
          <w:color w:val="000000" w:themeColor="text1"/>
        </w:rPr>
        <w:t xml:space="preserve">pecial </w:t>
      </w:r>
      <w:r w:rsidR="00545FF7" w:rsidRPr="005C6F68">
        <w:rPr>
          <w:rFonts w:ascii="Arial" w:hAnsi="Arial" w:cs="Arial"/>
          <w:color w:val="000000" w:themeColor="text1"/>
        </w:rPr>
        <w:t>I</w:t>
      </w:r>
      <w:r w:rsidR="00EB71B8" w:rsidRPr="005C6F68">
        <w:rPr>
          <w:rFonts w:ascii="Arial" w:hAnsi="Arial" w:cs="Arial"/>
          <w:color w:val="000000" w:themeColor="text1"/>
        </w:rPr>
        <w:t xml:space="preserve">ssue will </w:t>
      </w:r>
      <w:r w:rsidR="00545FF7" w:rsidRPr="005C6F68">
        <w:rPr>
          <w:rFonts w:ascii="Arial" w:hAnsi="Arial" w:cs="Arial"/>
          <w:color w:val="000000" w:themeColor="text1"/>
        </w:rPr>
        <w:t xml:space="preserve">also </w:t>
      </w:r>
      <w:r w:rsidR="00EB71B8" w:rsidRPr="005C6F68">
        <w:rPr>
          <w:rFonts w:ascii="Arial" w:hAnsi="Arial" w:cs="Arial"/>
          <w:color w:val="000000" w:themeColor="text1"/>
        </w:rPr>
        <w:t>be circulated to all subscribers of the journal and be accessible via ScienceDirect.</w:t>
      </w:r>
    </w:p>
    <w:p w:rsidR="005C6C9F" w:rsidRPr="005C6F68" w:rsidRDefault="005C6C9F" w:rsidP="00FE29A9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F68">
        <w:rPr>
          <w:rFonts w:ascii="Arial" w:hAnsi="Arial" w:cs="Arial"/>
          <w:color w:val="000000" w:themeColor="text1"/>
        </w:rPr>
        <w:t xml:space="preserve">To be considered for </w:t>
      </w:r>
      <w:r w:rsidR="00687C01" w:rsidRPr="005C6F68">
        <w:rPr>
          <w:rFonts w:ascii="Arial" w:hAnsi="Arial" w:cs="Arial"/>
          <w:color w:val="000000" w:themeColor="text1"/>
        </w:rPr>
        <w:t xml:space="preserve">inclusion in </w:t>
      </w:r>
      <w:r w:rsidRPr="005C6F68">
        <w:rPr>
          <w:rFonts w:ascii="Arial" w:hAnsi="Arial" w:cs="Arial"/>
          <w:color w:val="000000" w:themeColor="text1"/>
        </w:rPr>
        <w:t xml:space="preserve">this </w:t>
      </w:r>
      <w:r w:rsidR="00545FF7" w:rsidRPr="005C6F68">
        <w:rPr>
          <w:rFonts w:ascii="Arial" w:hAnsi="Arial" w:cs="Arial"/>
          <w:color w:val="000000" w:themeColor="text1"/>
        </w:rPr>
        <w:t>S</w:t>
      </w:r>
      <w:r w:rsidRPr="005C6F68">
        <w:rPr>
          <w:rFonts w:ascii="Arial" w:hAnsi="Arial" w:cs="Arial"/>
          <w:color w:val="000000" w:themeColor="text1"/>
        </w:rPr>
        <w:t xml:space="preserve">pecial </w:t>
      </w:r>
      <w:r w:rsidR="00545FF7" w:rsidRPr="005C6F68">
        <w:rPr>
          <w:rFonts w:ascii="Arial" w:hAnsi="Arial" w:cs="Arial"/>
          <w:color w:val="000000" w:themeColor="text1"/>
        </w:rPr>
        <w:t>I</w:t>
      </w:r>
      <w:r w:rsidRPr="005C6F68">
        <w:rPr>
          <w:rFonts w:ascii="Arial" w:hAnsi="Arial" w:cs="Arial"/>
          <w:color w:val="000000" w:themeColor="text1"/>
        </w:rPr>
        <w:t xml:space="preserve">ssue, please submit your manuscript to </w:t>
      </w:r>
      <w:r w:rsidRPr="005C6F68">
        <w:rPr>
          <w:rFonts w:ascii="Arial" w:hAnsi="Arial" w:cs="Arial"/>
          <w:i/>
          <w:color w:val="000000" w:themeColor="text1"/>
        </w:rPr>
        <w:t xml:space="preserve">Neurotoxicology and Teratology </w:t>
      </w:r>
      <w:r w:rsidRPr="005C6F68">
        <w:rPr>
          <w:rFonts w:ascii="Arial" w:hAnsi="Arial" w:cs="Arial"/>
          <w:color w:val="000000" w:themeColor="text1"/>
        </w:rPr>
        <w:t xml:space="preserve">by </w:t>
      </w:r>
      <w:r w:rsidR="0052490B" w:rsidRPr="005C6F68">
        <w:rPr>
          <w:rFonts w:ascii="Arial" w:hAnsi="Arial" w:cs="Arial"/>
          <w:color w:val="000000" w:themeColor="text1"/>
        </w:rPr>
        <w:t>July</w:t>
      </w:r>
      <w:r w:rsidR="00E90010" w:rsidRPr="005C6F68">
        <w:rPr>
          <w:rFonts w:ascii="Arial" w:hAnsi="Arial" w:cs="Arial"/>
          <w:color w:val="000000" w:themeColor="text1"/>
        </w:rPr>
        <w:t xml:space="preserve"> </w:t>
      </w:r>
      <w:r w:rsidR="00EB71B8" w:rsidRPr="005C6F68">
        <w:rPr>
          <w:rFonts w:ascii="Arial" w:hAnsi="Arial" w:cs="Arial"/>
          <w:color w:val="000000" w:themeColor="text1"/>
        </w:rPr>
        <w:t>1</w:t>
      </w:r>
      <w:r w:rsidRPr="005C6F68">
        <w:rPr>
          <w:rFonts w:ascii="Arial" w:hAnsi="Arial" w:cs="Arial"/>
          <w:color w:val="000000" w:themeColor="text1"/>
        </w:rPr>
        <w:t>, 201</w:t>
      </w:r>
      <w:r w:rsidR="0052490B" w:rsidRPr="005C6F68">
        <w:rPr>
          <w:rFonts w:ascii="Arial" w:hAnsi="Arial" w:cs="Arial"/>
          <w:color w:val="000000" w:themeColor="text1"/>
        </w:rPr>
        <w:t>6</w:t>
      </w:r>
      <w:r w:rsidRPr="005C6F68">
        <w:rPr>
          <w:rFonts w:ascii="Arial" w:hAnsi="Arial" w:cs="Arial"/>
          <w:color w:val="000000" w:themeColor="text1"/>
        </w:rPr>
        <w:t xml:space="preserve">, via the electronic submission system at </w:t>
      </w:r>
      <w:hyperlink r:id="rId6" w:history="1">
        <w:r w:rsidRPr="005C6F68">
          <w:rPr>
            <w:rStyle w:val="Hyperlink"/>
            <w:rFonts w:ascii="Arial" w:hAnsi="Arial" w:cs="Arial"/>
            <w:color w:val="000000" w:themeColor="text1"/>
          </w:rPr>
          <w:t>http://ees.elsevier.com/ntt/</w:t>
        </w:r>
      </w:hyperlink>
      <w:r w:rsidRPr="005C6F68">
        <w:rPr>
          <w:rFonts w:ascii="Arial" w:hAnsi="Arial" w:cs="Arial"/>
          <w:color w:val="000000" w:themeColor="text1"/>
        </w:rPr>
        <w:t>.</w:t>
      </w:r>
      <w:r w:rsidR="0050353B" w:rsidRPr="005C6F68">
        <w:rPr>
          <w:rFonts w:ascii="Arial" w:hAnsi="Arial" w:cs="Arial"/>
          <w:color w:val="000000" w:themeColor="text1"/>
        </w:rPr>
        <w:t xml:space="preserve"> </w:t>
      </w:r>
      <w:r w:rsidRPr="005C6F68">
        <w:rPr>
          <w:rFonts w:ascii="Arial" w:hAnsi="Arial" w:cs="Arial"/>
          <w:color w:val="000000" w:themeColor="text1"/>
        </w:rPr>
        <w:t xml:space="preserve">Manuscripts should be </w:t>
      </w:r>
      <w:r w:rsidR="00545FF7" w:rsidRPr="005C6F68">
        <w:rPr>
          <w:rFonts w:ascii="Arial" w:hAnsi="Arial" w:cs="Arial"/>
          <w:color w:val="000000" w:themeColor="text1"/>
        </w:rPr>
        <w:t>assigned to the category</w:t>
      </w:r>
      <w:r w:rsidRPr="005C6F68">
        <w:rPr>
          <w:rFonts w:ascii="Arial" w:hAnsi="Arial" w:cs="Arial"/>
          <w:color w:val="000000" w:themeColor="text1"/>
        </w:rPr>
        <w:t xml:space="preserve"> “SI</w:t>
      </w:r>
      <w:r w:rsidR="00FE29A9" w:rsidRPr="005C6F68">
        <w:rPr>
          <w:rFonts w:ascii="Arial" w:hAnsi="Arial" w:cs="Arial"/>
          <w:color w:val="000000" w:themeColor="text1"/>
        </w:rPr>
        <w:t>: Ped Anesthetics</w:t>
      </w:r>
      <w:r w:rsidRPr="005C6F68">
        <w:rPr>
          <w:rFonts w:ascii="Arial" w:hAnsi="Arial" w:cs="Arial"/>
          <w:color w:val="000000" w:themeColor="text1"/>
        </w:rPr>
        <w:t xml:space="preserve">” </w:t>
      </w:r>
      <w:r w:rsidR="00545FF7" w:rsidRPr="005C6F68">
        <w:rPr>
          <w:rFonts w:ascii="Arial" w:hAnsi="Arial" w:cs="Arial"/>
          <w:color w:val="000000" w:themeColor="text1"/>
        </w:rPr>
        <w:t>at the beginning of the submission process</w:t>
      </w:r>
      <w:r w:rsidRPr="005C6F68">
        <w:rPr>
          <w:rFonts w:ascii="Arial" w:hAnsi="Arial" w:cs="Arial"/>
          <w:color w:val="000000" w:themeColor="text1"/>
        </w:rPr>
        <w:t xml:space="preserve"> and a cover letter </w:t>
      </w:r>
      <w:r w:rsidR="00545FF7" w:rsidRPr="005C6F68">
        <w:rPr>
          <w:rFonts w:ascii="Arial" w:hAnsi="Arial" w:cs="Arial"/>
          <w:color w:val="000000" w:themeColor="text1"/>
        </w:rPr>
        <w:t xml:space="preserve">to the Editor </w:t>
      </w:r>
      <w:r w:rsidRPr="005C6F68">
        <w:rPr>
          <w:rFonts w:ascii="Arial" w:hAnsi="Arial" w:cs="Arial"/>
          <w:color w:val="000000" w:themeColor="text1"/>
        </w:rPr>
        <w:t>should also specify that the submission is targeted for this issue. Further information about the journal can also be found at that website.</w:t>
      </w:r>
    </w:p>
    <w:p w:rsidR="005C6C9F" w:rsidRPr="005C6F68" w:rsidRDefault="005C6C9F" w:rsidP="00FE29A9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F68">
        <w:rPr>
          <w:rFonts w:ascii="Arial" w:hAnsi="Arial" w:cs="Arial"/>
          <w:color w:val="000000" w:themeColor="text1"/>
        </w:rPr>
        <w:lastRenderedPageBreak/>
        <w:t>We hope that you will consider this invitation seriously and submit your best work to this issue. Recent trends in scientific publication indicate that articles that appear in special issues receive a great deal of attention and we hope that you will take advantage of this opportunity.</w:t>
      </w:r>
    </w:p>
    <w:p w:rsidR="00286075" w:rsidRPr="005C6F68" w:rsidRDefault="00286075" w:rsidP="00FE29A9">
      <w:pPr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86075" w:rsidRPr="005C6F68" w:rsidRDefault="00286075" w:rsidP="00D2200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C6F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50835D" wp14:editId="4ACC5336">
            <wp:extent cx="1327150" cy="590550"/>
            <wp:effectExtent l="0" t="0" r="6350" b="0"/>
            <wp:docPr id="3" name="Picture 3" descr="MGP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P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b/>
          <w:bCs/>
          <w:i/>
          <w:iCs/>
          <w:sz w:val="20"/>
          <w:szCs w:val="20"/>
        </w:rPr>
        <w:t>Vesna Jevtovic-Todorovic, MD, PhD, MBA</w:t>
      </w:r>
    </w:p>
    <w:p w:rsidR="00286075" w:rsidRPr="005C6F68" w:rsidRDefault="00286075" w:rsidP="00FC402A">
      <w:pPr>
        <w:pStyle w:val="NoSpacing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sz w:val="20"/>
          <w:szCs w:val="20"/>
        </w:rPr>
        <w:t>Merle G. Paule, Ph.D., Fellow ATS</w:t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  <w:t>Co-Editor Pediatric Anesthesia Special Issue</w:t>
      </w:r>
    </w:p>
    <w:p w:rsidR="00286075" w:rsidRPr="005C6F68" w:rsidRDefault="00286075" w:rsidP="00FC402A">
      <w:pPr>
        <w:pStyle w:val="NoSpacing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sz w:val="20"/>
          <w:szCs w:val="20"/>
        </w:rPr>
        <w:t>Co-editor, Pediatric Anesthesia Special Issue</w:t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  <w:t>Neurotoxicology and Teratology</w:t>
      </w:r>
    </w:p>
    <w:p w:rsidR="00286075" w:rsidRPr="005C6F68" w:rsidRDefault="00286075" w:rsidP="00286075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sz w:val="20"/>
          <w:szCs w:val="20"/>
        </w:rPr>
        <w:t>Neurotoxicology and Teratology</w:t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  <w:t>Professor and Chair, Department of anesthesiology</w:t>
      </w:r>
    </w:p>
    <w:p w:rsidR="00286075" w:rsidRPr="005C6F68" w:rsidRDefault="00286075" w:rsidP="00D22003">
      <w:pPr>
        <w:pStyle w:val="NoSpacing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sz w:val="20"/>
          <w:szCs w:val="20"/>
        </w:rPr>
        <w:t>Director, Division of Neurotoxicology</w:t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  <w:t>University of Colorado School of Medicine</w:t>
      </w:r>
    </w:p>
    <w:p w:rsidR="00286075" w:rsidRPr="005C6F68" w:rsidRDefault="00286075" w:rsidP="00D22003">
      <w:pPr>
        <w:pStyle w:val="NoSpacing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sz w:val="20"/>
          <w:szCs w:val="20"/>
        </w:rPr>
        <w:t xml:space="preserve">National Center for Toxicological Research US FDA </w:t>
      </w:r>
      <w:r w:rsidRPr="005C6F68">
        <w:rPr>
          <w:rFonts w:ascii="Arial" w:hAnsi="Arial" w:cs="Arial"/>
          <w:sz w:val="20"/>
          <w:szCs w:val="20"/>
        </w:rPr>
        <w:tab/>
      </w:r>
      <w:hyperlink r:id="rId8" w:history="1">
        <w:r w:rsidRPr="005C6F68">
          <w:rPr>
            <w:rStyle w:val="Hyperlink"/>
            <w:rFonts w:ascii="Arial" w:hAnsi="Arial" w:cs="Arial"/>
            <w:sz w:val="20"/>
            <w:szCs w:val="20"/>
          </w:rPr>
          <w:t>vensa.jevtovic-todorovic@ucdenver.edu</w:t>
        </w:r>
      </w:hyperlink>
    </w:p>
    <w:p w:rsidR="00286075" w:rsidRPr="005C6F68" w:rsidRDefault="005624A7" w:rsidP="00FC402A">
      <w:pPr>
        <w:pStyle w:val="NoSpacing"/>
        <w:rPr>
          <w:rFonts w:ascii="Arial" w:hAnsi="Arial" w:cs="Arial"/>
          <w:sz w:val="20"/>
          <w:szCs w:val="20"/>
        </w:rPr>
      </w:pPr>
      <w:hyperlink r:id="rId9" w:history="1">
        <w:r w:rsidR="00286075" w:rsidRPr="005C6F68">
          <w:rPr>
            <w:rStyle w:val="Hyperlink"/>
            <w:rFonts w:ascii="Arial" w:hAnsi="Arial" w:cs="Arial"/>
            <w:sz w:val="20"/>
            <w:szCs w:val="20"/>
          </w:rPr>
          <w:t>merle.paule@fda.hhs.gov</w:t>
        </w:r>
      </w:hyperlink>
      <w:r w:rsidR="00286075" w:rsidRPr="005C6F68">
        <w:rPr>
          <w:rFonts w:ascii="Arial" w:hAnsi="Arial" w:cs="Arial"/>
          <w:sz w:val="20"/>
          <w:szCs w:val="20"/>
        </w:rPr>
        <w:tab/>
      </w:r>
      <w:r w:rsidR="00286075" w:rsidRPr="005C6F68">
        <w:rPr>
          <w:rFonts w:ascii="Arial" w:hAnsi="Arial" w:cs="Arial"/>
          <w:sz w:val="20"/>
          <w:szCs w:val="20"/>
        </w:rPr>
        <w:tab/>
      </w:r>
      <w:r w:rsidR="00286075" w:rsidRPr="005C6F68">
        <w:rPr>
          <w:rFonts w:ascii="Arial" w:hAnsi="Arial" w:cs="Arial"/>
          <w:sz w:val="20"/>
          <w:szCs w:val="20"/>
        </w:rPr>
        <w:tab/>
      </w:r>
    </w:p>
    <w:p w:rsidR="00286075" w:rsidRPr="005C6F68" w:rsidRDefault="00286075" w:rsidP="00FE29A9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86075" w:rsidRPr="005C6F68" w:rsidRDefault="00286075" w:rsidP="0011581D">
      <w:pPr>
        <w:pStyle w:val="NoSpacing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A122F3" wp14:editId="0FC68013">
            <wp:extent cx="1644650" cy="419100"/>
            <wp:effectExtent l="0" t="0" r="0" b="0"/>
            <wp:docPr id="5" name="Picture 5" descr="Bush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hne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23" w:rsidRPr="005C6F68">
        <w:rPr>
          <w:rFonts w:ascii="Arial" w:hAnsi="Arial" w:cs="Arial"/>
          <w:sz w:val="20"/>
          <w:szCs w:val="20"/>
        </w:rPr>
        <w:tab/>
      </w:r>
      <w:r w:rsidR="003A2B23" w:rsidRPr="005C6F68">
        <w:rPr>
          <w:rFonts w:ascii="Arial" w:hAnsi="Arial" w:cs="Arial"/>
          <w:sz w:val="20"/>
          <w:szCs w:val="20"/>
        </w:rPr>
        <w:tab/>
      </w:r>
      <w:r w:rsidR="003A2B23" w:rsidRPr="005C6F68">
        <w:rPr>
          <w:rFonts w:ascii="Arial" w:hAnsi="Arial" w:cs="Arial"/>
          <w:sz w:val="20"/>
          <w:szCs w:val="20"/>
        </w:rPr>
        <w:tab/>
      </w:r>
      <w:r w:rsidR="003A2B23"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2C0A6E" wp14:editId="2D98FA46">
            <wp:extent cx="1473200" cy="368300"/>
            <wp:effectExtent l="0" t="0" r="0" b="0"/>
            <wp:docPr id="4" name="Picture 4" descr="Jerrald 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rrald Me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75" w:rsidRPr="005C6F68" w:rsidRDefault="00286075" w:rsidP="00D22003">
      <w:pPr>
        <w:pStyle w:val="NoSpacing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sz w:val="20"/>
          <w:szCs w:val="20"/>
        </w:rPr>
        <w:t>Philip J. Bushnell, Ph.D.</w:t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  <w:t>Jerrold S. Meyer, Ph.D.</w:t>
      </w:r>
    </w:p>
    <w:p w:rsidR="00286075" w:rsidRPr="005C6F68" w:rsidRDefault="00286075" w:rsidP="00D22003">
      <w:pPr>
        <w:pStyle w:val="NoSpacing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sz w:val="20"/>
          <w:szCs w:val="20"/>
        </w:rPr>
        <w:t>Editor-in-Chief</w:t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  <w:t>Special Issues Editor</w:t>
      </w:r>
    </w:p>
    <w:p w:rsidR="00286075" w:rsidRPr="005C6F68" w:rsidRDefault="00286075" w:rsidP="0011581D">
      <w:pPr>
        <w:pStyle w:val="NoSpacing"/>
        <w:rPr>
          <w:rFonts w:ascii="Arial" w:hAnsi="Arial" w:cs="Arial"/>
          <w:sz w:val="20"/>
          <w:szCs w:val="20"/>
        </w:rPr>
      </w:pPr>
      <w:r w:rsidRPr="005C6F68">
        <w:rPr>
          <w:rFonts w:ascii="Arial" w:hAnsi="Arial" w:cs="Arial"/>
          <w:sz w:val="20"/>
          <w:szCs w:val="20"/>
        </w:rPr>
        <w:t>Neurotoxicology and Teratology</w:t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</w:r>
      <w:r w:rsidRPr="005C6F68">
        <w:rPr>
          <w:rFonts w:ascii="Arial" w:hAnsi="Arial" w:cs="Arial"/>
          <w:sz w:val="20"/>
          <w:szCs w:val="20"/>
        </w:rPr>
        <w:tab/>
        <w:t>Neurotoxicology and Teratology</w:t>
      </w:r>
      <w:r w:rsidRPr="005C6F68">
        <w:rPr>
          <w:rFonts w:ascii="Arial" w:hAnsi="Arial" w:cs="Arial"/>
          <w:sz w:val="20"/>
          <w:szCs w:val="20"/>
        </w:rPr>
        <w:tab/>
      </w:r>
    </w:p>
    <w:p w:rsidR="00286075" w:rsidRPr="005C6F68" w:rsidRDefault="005624A7" w:rsidP="00D22003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286075" w:rsidRPr="005C6F68">
          <w:rPr>
            <w:rStyle w:val="Hyperlink"/>
            <w:rFonts w:ascii="Arial" w:hAnsi="Arial" w:cs="Arial"/>
            <w:sz w:val="20"/>
            <w:szCs w:val="20"/>
          </w:rPr>
          <w:t>ntt.pjb.gmail.com</w:t>
        </w:r>
      </w:hyperlink>
      <w:r w:rsidR="00286075" w:rsidRPr="005C6F68">
        <w:rPr>
          <w:rFonts w:ascii="Arial" w:hAnsi="Arial" w:cs="Arial"/>
          <w:sz w:val="20"/>
          <w:szCs w:val="20"/>
        </w:rPr>
        <w:tab/>
      </w:r>
      <w:r w:rsidR="00286075" w:rsidRPr="005C6F68">
        <w:rPr>
          <w:rFonts w:ascii="Arial" w:hAnsi="Arial" w:cs="Arial"/>
          <w:sz w:val="20"/>
          <w:szCs w:val="20"/>
        </w:rPr>
        <w:tab/>
      </w:r>
      <w:r w:rsidR="00286075" w:rsidRPr="005C6F68">
        <w:rPr>
          <w:rFonts w:ascii="Arial" w:hAnsi="Arial" w:cs="Arial"/>
          <w:sz w:val="20"/>
          <w:szCs w:val="20"/>
        </w:rPr>
        <w:tab/>
      </w:r>
      <w:r w:rsidR="00286075" w:rsidRPr="005C6F68">
        <w:rPr>
          <w:rFonts w:ascii="Arial" w:hAnsi="Arial" w:cs="Arial"/>
          <w:sz w:val="20"/>
          <w:szCs w:val="20"/>
        </w:rPr>
        <w:tab/>
      </w:r>
      <w:r w:rsidR="00286075" w:rsidRPr="005C6F68">
        <w:rPr>
          <w:rFonts w:ascii="Arial" w:hAnsi="Arial" w:cs="Arial"/>
          <w:sz w:val="20"/>
          <w:szCs w:val="20"/>
        </w:rPr>
        <w:tab/>
      </w:r>
      <w:hyperlink r:id="rId13" w:history="1">
        <w:r w:rsidR="00286075" w:rsidRPr="005C6F68">
          <w:rPr>
            <w:rStyle w:val="Hyperlink"/>
            <w:rFonts w:ascii="Arial" w:hAnsi="Arial" w:cs="Arial"/>
            <w:sz w:val="20"/>
            <w:szCs w:val="20"/>
          </w:rPr>
          <w:t>jmeyer@psych.umass.edu</w:t>
        </w:r>
      </w:hyperlink>
    </w:p>
    <w:p w:rsidR="00286075" w:rsidRPr="00A95614" w:rsidRDefault="00286075" w:rsidP="00FE29A9">
      <w:pPr>
        <w:spacing w:before="240"/>
        <w:jc w:val="both"/>
        <w:rPr>
          <w:rFonts w:ascii="Arial" w:hAnsi="Arial" w:cs="Arial"/>
          <w:color w:val="000000" w:themeColor="text1"/>
        </w:rPr>
      </w:pPr>
    </w:p>
    <w:sectPr w:rsidR="00286075" w:rsidRPr="00A95614" w:rsidSect="002860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74"/>
    <w:rsid w:val="00034ECE"/>
    <w:rsid w:val="00053BDA"/>
    <w:rsid w:val="00074364"/>
    <w:rsid w:val="00133E09"/>
    <w:rsid w:val="00142657"/>
    <w:rsid w:val="001963C9"/>
    <w:rsid w:val="00197794"/>
    <w:rsid w:val="001A28C2"/>
    <w:rsid w:val="001B2551"/>
    <w:rsid w:val="001E04C6"/>
    <w:rsid w:val="001F7226"/>
    <w:rsid w:val="002324CD"/>
    <w:rsid w:val="00240183"/>
    <w:rsid w:val="00286075"/>
    <w:rsid w:val="002B5E74"/>
    <w:rsid w:val="002D2B4C"/>
    <w:rsid w:val="0035713A"/>
    <w:rsid w:val="00373256"/>
    <w:rsid w:val="00377645"/>
    <w:rsid w:val="003A2A73"/>
    <w:rsid w:val="003A2B23"/>
    <w:rsid w:val="003E6F78"/>
    <w:rsid w:val="0042191F"/>
    <w:rsid w:val="00484F27"/>
    <w:rsid w:val="004D041C"/>
    <w:rsid w:val="0050353B"/>
    <w:rsid w:val="0052490B"/>
    <w:rsid w:val="00545FF7"/>
    <w:rsid w:val="005624A7"/>
    <w:rsid w:val="005C6C9F"/>
    <w:rsid w:val="005C6F68"/>
    <w:rsid w:val="005E15EB"/>
    <w:rsid w:val="005F044B"/>
    <w:rsid w:val="0060462E"/>
    <w:rsid w:val="006067AC"/>
    <w:rsid w:val="00613845"/>
    <w:rsid w:val="00687C01"/>
    <w:rsid w:val="006C7447"/>
    <w:rsid w:val="006F3FBF"/>
    <w:rsid w:val="00742CBE"/>
    <w:rsid w:val="0078129D"/>
    <w:rsid w:val="007951AD"/>
    <w:rsid w:val="007E2D7E"/>
    <w:rsid w:val="00822BD2"/>
    <w:rsid w:val="00841161"/>
    <w:rsid w:val="00873F3F"/>
    <w:rsid w:val="008D6EEA"/>
    <w:rsid w:val="008D7AAE"/>
    <w:rsid w:val="008E6A29"/>
    <w:rsid w:val="00953087"/>
    <w:rsid w:val="00971797"/>
    <w:rsid w:val="00977A3B"/>
    <w:rsid w:val="00A11301"/>
    <w:rsid w:val="00A12548"/>
    <w:rsid w:val="00A57FE3"/>
    <w:rsid w:val="00A95614"/>
    <w:rsid w:val="00AA1E66"/>
    <w:rsid w:val="00AE3E33"/>
    <w:rsid w:val="00B00DD5"/>
    <w:rsid w:val="00B37EF6"/>
    <w:rsid w:val="00C63F43"/>
    <w:rsid w:val="00D61874"/>
    <w:rsid w:val="00DA4BCC"/>
    <w:rsid w:val="00DC2976"/>
    <w:rsid w:val="00E318A8"/>
    <w:rsid w:val="00E90010"/>
    <w:rsid w:val="00E93F6C"/>
    <w:rsid w:val="00EB71B8"/>
    <w:rsid w:val="00ED6007"/>
    <w:rsid w:val="00EF2FC5"/>
    <w:rsid w:val="00F25103"/>
    <w:rsid w:val="00F54079"/>
    <w:rsid w:val="00F548C2"/>
    <w:rsid w:val="00F676CA"/>
    <w:rsid w:val="00F72BC8"/>
    <w:rsid w:val="00F820DE"/>
    <w:rsid w:val="00FC34AA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9F0AC7-1B6C-4CD9-83D3-8ED9A9B5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2BD2"/>
    <w:pPr>
      <w:autoSpaceDE w:val="0"/>
      <w:autoSpaceDN w:val="0"/>
    </w:pPr>
    <w:rPr>
      <w:rFonts w:ascii="Courier New" w:hAnsi="Courier New" w:cs="Courier New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2BD2"/>
    <w:rPr>
      <w:rFonts w:ascii="Courier New" w:hAnsi="Courier New" w:cs="Courier New"/>
      <w:lang w:bidi="en-US"/>
    </w:rPr>
  </w:style>
  <w:style w:type="character" w:styleId="Hyperlink">
    <w:name w:val="Hyperlink"/>
    <w:basedOn w:val="DefaultParagraphFont"/>
    <w:uiPriority w:val="99"/>
    <w:unhideWhenUsed/>
    <w:rsid w:val="005C6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6C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72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B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545F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FF7"/>
  </w:style>
  <w:style w:type="character" w:customStyle="1" w:styleId="CommentTextChar">
    <w:name w:val="Comment Text Char"/>
    <w:basedOn w:val="DefaultParagraphFont"/>
    <w:link w:val="CommentText"/>
    <w:rsid w:val="00545FF7"/>
  </w:style>
  <w:style w:type="paragraph" w:styleId="CommentSubject">
    <w:name w:val="annotation subject"/>
    <w:basedOn w:val="CommentText"/>
    <w:next w:val="CommentText"/>
    <w:link w:val="CommentSubjectChar"/>
    <w:rsid w:val="00545F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5FF7"/>
    <w:rPr>
      <w:b/>
      <w:bCs/>
      <w:sz w:val="20"/>
      <w:szCs w:val="20"/>
    </w:rPr>
  </w:style>
  <w:style w:type="paragraph" w:styleId="NoSpacing">
    <w:name w:val="No Spacing"/>
    <w:uiPriority w:val="1"/>
    <w:qFormat/>
    <w:rsid w:val="0028607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sa.jevtovic-todorovic@ucdenver.edu" TargetMode="External"/><Relationship Id="rId13" Type="http://schemas.openxmlformats.org/officeDocument/2006/relationships/hyperlink" Target="mailto:jmeyer@psych.umass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file:///\\ncsfile01\root\home\MPAULE\mpaule2002\Special%20Issues%20Signatures%20for%20Letter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es.elsevier.com/ntt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merle.paule@fda.hh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Graham, Devon</cp:lastModifiedBy>
  <cp:revision>2</cp:revision>
  <cp:lastPrinted>2010-12-09T18:18:00Z</cp:lastPrinted>
  <dcterms:created xsi:type="dcterms:W3CDTF">2016-04-08T20:23:00Z</dcterms:created>
  <dcterms:modified xsi:type="dcterms:W3CDTF">2016-04-08T20:23:00Z</dcterms:modified>
</cp:coreProperties>
</file>